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515" w:type="dxa"/>
        <w:tblLook w:val="04A0" w:firstRow="1" w:lastRow="0" w:firstColumn="1" w:lastColumn="0" w:noHBand="0" w:noVBand="1"/>
      </w:tblPr>
      <w:tblGrid>
        <w:gridCol w:w="2903"/>
        <w:gridCol w:w="2268"/>
        <w:gridCol w:w="3450"/>
        <w:gridCol w:w="3594"/>
        <w:gridCol w:w="2300"/>
      </w:tblGrid>
      <w:tr w:rsidR="00AB0EB5" w:rsidRPr="00731D6C" w14:paraId="093ACC3B" w14:textId="77777777" w:rsidTr="00DC1255">
        <w:trPr>
          <w:trHeight w:val="845"/>
        </w:trPr>
        <w:tc>
          <w:tcPr>
            <w:tcW w:w="2903" w:type="dxa"/>
            <w:vAlign w:val="center"/>
          </w:tcPr>
          <w:p w14:paraId="0673A133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Kadro Unvanı</w:t>
            </w:r>
          </w:p>
        </w:tc>
        <w:tc>
          <w:tcPr>
            <w:tcW w:w="3450" w:type="dxa"/>
            <w:vAlign w:val="center"/>
          </w:tcPr>
          <w:p w14:paraId="0571F88A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Sorumlu Olduğu Birim</w:t>
            </w:r>
          </w:p>
        </w:tc>
        <w:tc>
          <w:tcPr>
            <w:tcW w:w="3594" w:type="dxa"/>
            <w:vAlign w:val="center"/>
          </w:tcPr>
          <w:p w14:paraId="00587647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 Yetki ve Sorumlulukları</w:t>
            </w:r>
          </w:p>
        </w:tc>
        <w:tc>
          <w:tcPr>
            <w:tcW w:w="2300" w:type="dxa"/>
            <w:vAlign w:val="center"/>
          </w:tcPr>
          <w:p w14:paraId="5CBE3D19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İzinlerde Vekalet Edecek Personel</w:t>
            </w:r>
          </w:p>
        </w:tc>
      </w:tr>
      <w:tr w:rsidR="00AB0EB5" w:rsidRPr="00731D6C" w14:paraId="52266401" w14:textId="77777777" w:rsidTr="00DC1255">
        <w:trPr>
          <w:trHeight w:val="567"/>
        </w:trPr>
        <w:tc>
          <w:tcPr>
            <w:tcW w:w="2903" w:type="dxa"/>
            <w:vAlign w:val="center"/>
          </w:tcPr>
          <w:p w14:paraId="2FB998F9" w14:textId="574FF215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Doç.Dr.Fatih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BALCI</w:t>
            </w:r>
          </w:p>
        </w:tc>
        <w:tc>
          <w:tcPr>
            <w:tcW w:w="2268" w:type="dxa"/>
            <w:vAlign w:val="center"/>
          </w:tcPr>
          <w:p w14:paraId="7E2E625E" w14:textId="7BAD16E9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Merkez Müdürü</w:t>
            </w:r>
          </w:p>
        </w:tc>
        <w:tc>
          <w:tcPr>
            <w:tcW w:w="3450" w:type="dxa"/>
            <w:vAlign w:val="center"/>
          </w:tcPr>
          <w:p w14:paraId="5480AF27" w14:textId="4FBC96C0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Seyrani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Uygulama ve Araştırma Merkezi</w:t>
            </w:r>
          </w:p>
        </w:tc>
        <w:tc>
          <w:tcPr>
            <w:tcW w:w="3594" w:type="dxa"/>
            <w:vAlign w:val="center"/>
          </w:tcPr>
          <w:p w14:paraId="34055C4F" w14:textId="77777777" w:rsidR="00DC1255" w:rsidRPr="000C05F3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eastAsia="Caladea"/>
              </w:rPr>
            </w:pPr>
            <w:r w:rsidRPr="000C05F3">
              <w:rPr>
                <w:rFonts w:eastAsia="Caladea"/>
              </w:rPr>
              <w:t>Merkezi temsil etmek,</w:t>
            </w:r>
          </w:p>
          <w:p w14:paraId="4CB3084F" w14:textId="77777777" w:rsidR="00DC1255" w:rsidRPr="000468F4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eastAsia="Caladea"/>
              </w:rPr>
            </w:pPr>
            <w:r w:rsidRPr="000C05F3">
              <w:rPr>
                <w:rFonts w:eastAsia="Caladea"/>
              </w:rPr>
              <w:t>Merkez personellerinin görev dağılımını yaparak koordine etmek,</w:t>
            </w:r>
          </w:p>
          <w:p w14:paraId="0B528EBA" w14:textId="77777777" w:rsidR="00DC1255" w:rsidRPr="000C05F3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eastAsia="Caladea"/>
              </w:rPr>
            </w:pPr>
            <w:r w:rsidRPr="000C05F3">
              <w:rPr>
                <w:rFonts w:eastAsia="Caladea"/>
              </w:rPr>
              <w:t>İçinde bulunulan yıla ait çalışma program taslağını hazırlamak,</w:t>
            </w:r>
          </w:p>
          <w:p w14:paraId="793A28BE" w14:textId="77777777" w:rsidR="00DC1255" w:rsidRPr="000C05F3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eastAsia="Caladea"/>
              </w:rPr>
            </w:pPr>
            <w:r w:rsidRPr="000C05F3">
              <w:rPr>
                <w:rFonts w:eastAsia="Caladea"/>
              </w:rPr>
              <w:t>Gerekli durumlarda Danışma Kurulunun, Merkez birimlerinin, koordinasyon/çalışma birimlerinin oluşturulması için Yönetim Kuruluna öneride bulunmak,</w:t>
            </w:r>
          </w:p>
          <w:p w14:paraId="473A038C" w14:textId="77777777" w:rsidR="00DC1255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eastAsia="Caladea"/>
              </w:rPr>
            </w:pPr>
            <w:r w:rsidRPr="000C05F3">
              <w:rPr>
                <w:rFonts w:eastAsia="Caladea"/>
              </w:rPr>
              <w:t>Yönetim ve Danışma Kurullarının periyodik toplantılarının yanı sıra gerekli hallerde yapılacak toplantılar için gündem maddelerini oluşturmak, bu kurulları toplantıya çağırmak ve bunlara başkanlık etmek,</w:t>
            </w:r>
          </w:p>
          <w:p w14:paraId="17A6FBE3" w14:textId="77777777" w:rsidR="00DC1255" w:rsidRPr="000468F4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eastAsia="Caladea"/>
              </w:rPr>
            </w:pPr>
            <w:r w:rsidRPr="000468F4">
              <w:rPr>
                <w:rFonts w:eastAsia="Caladea"/>
              </w:rPr>
              <w:t>Merkez ile Üniversitenin tüm birimleri ve dış paydaşlar arasında Merkezin amaçları doğrultusunda iş birliğini sağlamak,</w:t>
            </w:r>
          </w:p>
          <w:p w14:paraId="7C19E7C3" w14:textId="77777777" w:rsidR="00DC1255" w:rsidRPr="000C05F3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eastAsia="Caladea"/>
              </w:rPr>
            </w:pPr>
            <w:r w:rsidRPr="000C05F3">
              <w:rPr>
                <w:rFonts w:eastAsia="Caladea"/>
              </w:rPr>
              <w:lastRenderedPageBreak/>
              <w:t>Merkezin faaliyet alanları kapsamında yer alan ulusal ve uluslararası tüm etkinliklere Merkezin temsilcisi olarak katılmak veya Merkezi temsil edecek personeli görevlendirmek,</w:t>
            </w:r>
          </w:p>
          <w:p w14:paraId="08DD1BCE" w14:textId="77777777" w:rsidR="00DC1255" w:rsidRPr="000C05F3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eastAsia="Caladea"/>
              </w:rPr>
            </w:pPr>
            <w:r w:rsidRPr="000C05F3">
              <w:rPr>
                <w:rFonts w:eastAsia="Caladea"/>
              </w:rPr>
              <w:t>Gerekli durumlarda ihtiyaç duyulan alanlarda ilgili bilim insanı, araştırmacı, uzman, eğitimci, sanatçı, idari ve teknik personelin görevlendirilmesi için Yönetim Kurulu kararı ile Rektörlüğe öneride bulunmak,</w:t>
            </w:r>
          </w:p>
          <w:p w14:paraId="258059F8" w14:textId="77777777" w:rsidR="00DC1255" w:rsidRPr="000C05F3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eastAsia="Caladea"/>
              </w:rPr>
            </w:pPr>
            <w:r w:rsidRPr="000C05F3">
              <w:rPr>
                <w:rFonts w:eastAsia="Caladea"/>
              </w:rPr>
              <w:t>Bir yıl içinde verilecek hizmetleri, yapılacak tüm etkinlikleri, bu hizmet ve etkinliklerde g</w:t>
            </w:r>
            <w:r>
              <w:rPr>
                <w:rFonts w:eastAsia="Caladea"/>
              </w:rPr>
              <w:t>örev alacak kişileri belirlemek.</w:t>
            </w:r>
          </w:p>
          <w:p w14:paraId="67CC4082" w14:textId="77777777" w:rsidR="00AB0EB5" w:rsidRPr="00731D6C" w:rsidRDefault="00AB0EB5" w:rsidP="00340D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1D3B729" w14:textId="396C2017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Abdulkadir BAYRAM</w:t>
            </w:r>
          </w:p>
        </w:tc>
      </w:tr>
      <w:tr w:rsidR="00AB0EB5" w:rsidRPr="00731D6C" w14:paraId="15A7FED1" w14:textId="77777777" w:rsidTr="00DC1255">
        <w:trPr>
          <w:trHeight w:val="567"/>
        </w:trPr>
        <w:tc>
          <w:tcPr>
            <w:tcW w:w="2903" w:type="dxa"/>
            <w:vAlign w:val="center"/>
          </w:tcPr>
          <w:p w14:paraId="25D7587A" w14:textId="65061667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Abdulkadir BAYRAM</w:t>
            </w:r>
          </w:p>
        </w:tc>
        <w:tc>
          <w:tcPr>
            <w:tcW w:w="2268" w:type="dxa"/>
            <w:vAlign w:val="center"/>
          </w:tcPr>
          <w:p w14:paraId="5169F931" w14:textId="496A5C3F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Müdür Yardımcısı</w:t>
            </w:r>
          </w:p>
        </w:tc>
        <w:tc>
          <w:tcPr>
            <w:tcW w:w="3450" w:type="dxa"/>
            <w:vAlign w:val="center"/>
          </w:tcPr>
          <w:p w14:paraId="6989A178" w14:textId="0E5B7E60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Seyrani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Uygulama ve Araştırma Merkezi</w:t>
            </w:r>
          </w:p>
        </w:tc>
        <w:tc>
          <w:tcPr>
            <w:tcW w:w="3594" w:type="dxa"/>
            <w:vAlign w:val="center"/>
          </w:tcPr>
          <w:p w14:paraId="3845BA35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Merkezi temsil etmek,</w:t>
            </w:r>
          </w:p>
          <w:p w14:paraId="66055393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Gerekli durumlarda Danışma Kurulunun, Merkez birimlerinin, koordinasyon/çalışma birimlerinin oluşturulması için Yönetim Kuruluna öneride bulunmak,</w:t>
            </w:r>
          </w:p>
          <w:p w14:paraId="756423D0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 xml:space="preserve">Yönetim ve Danışma Kurullarının periyodik </w:t>
            </w:r>
            <w:r w:rsidRPr="00FC1C0D">
              <w:rPr>
                <w:rFonts w:ascii="Times New Roman" w:eastAsia="Caladea" w:hAnsi="Times New Roman"/>
              </w:rPr>
              <w:lastRenderedPageBreak/>
              <w:t>toplantılarının yanı sıra gerekli hallerde yapılacak toplantılar için gündem maddelerini oluşturmak, bu kurulları toplantıya çağırmak ve bunlara başkanlık etmek,</w:t>
            </w:r>
          </w:p>
          <w:p w14:paraId="1DBED49B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Merkeze bağlı birimlerin veya koordinasyon/çalışma gruplarının ve idari personelin düzenli ve etkin çalışmasını sağlamak,</w:t>
            </w:r>
          </w:p>
          <w:p w14:paraId="3CEF0378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Merkez ile Üniversitenin tüm birimleri ve dış paydaşlar arasında Merkezin amaçları doğrultusunda iş birliğini sağlamak,</w:t>
            </w:r>
          </w:p>
          <w:p w14:paraId="3864DF2C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Merkezin faaliyet alanları kapsamında yer alan ulusal ve uluslararası tüm etkinliklere Merkezin temsilcisi olarak katılmak veya Merkezi temsil edecek personeli görevlendirmek,</w:t>
            </w:r>
          </w:p>
          <w:p w14:paraId="10D266E4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 xml:space="preserve">Gerekli durumlarda ihtiyaç duyulan alanlarda ilgili bilim insanı, araştırmacı, uzman, eğitimci, sanatçı, idari ve teknik personelin görevlendirilmesi için Yönetim Kurulu kararı ile Rektörlüğe öneride </w:t>
            </w:r>
            <w:r w:rsidRPr="00FC1C0D">
              <w:rPr>
                <w:rFonts w:ascii="Times New Roman" w:eastAsia="Caladea" w:hAnsi="Times New Roman"/>
              </w:rPr>
              <w:lastRenderedPageBreak/>
              <w:t>bulunmak,</w:t>
            </w:r>
          </w:p>
          <w:p w14:paraId="72C1EC60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Bir yıl içinde verilecek hizmetleri, yapılacak tüm etkinlikleri, bu hizmet ve etkinliklerde görev alacak kişileri belirlemek.</w:t>
            </w:r>
          </w:p>
          <w:p w14:paraId="60045C2C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250ED30" w14:textId="543A91A2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Şemseddin BAYRAM</w:t>
            </w:r>
          </w:p>
        </w:tc>
      </w:tr>
      <w:tr w:rsidR="00AB0EB5" w:rsidRPr="00731D6C" w14:paraId="6F13F5F3" w14:textId="77777777" w:rsidTr="00DC1255">
        <w:trPr>
          <w:trHeight w:val="567"/>
        </w:trPr>
        <w:tc>
          <w:tcPr>
            <w:tcW w:w="2903" w:type="dxa"/>
            <w:vAlign w:val="center"/>
          </w:tcPr>
          <w:p w14:paraId="68E74A20" w14:textId="4149BD68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Şemseddin BAYRAM</w:t>
            </w:r>
          </w:p>
        </w:tc>
        <w:tc>
          <w:tcPr>
            <w:tcW w:w="2268" w:type="dxa"/>
            <w:vAlign w:val="center"/>
          </w:tcPr>
          <w:p w14:paraId="0C13A24B" w14:textId="11AD8734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Müdür Yardımcısı</w:t>
            </w:r>
          </w:p>
        </w:tc>
        <w:tc>
          <w:tcPr>
            <w:tcW w:w="3450" w:type="dxa"/>
            <w:vAlign w:val="center"/>
          </w:tcPr>
          <w:p w14:paraId="6845C39A" w14:textId="3704A076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Seyrani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Uygulama ve Araştırma Merkezi</w:t>
            </w:r>
          </w:p>
        </w:tc>
        <w:tc>
          <w:tcPr>
            <w:tcW w:w="3594" w:type="dxa"/>
            <w:vAlign w:val="center"/>
          </w:tcPr>
          <w:p w14:paraId="69A24C58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Merkezi temsil etmek,</w:t>
            </w:r>
          </w:p>
          <w:p w14:paraId="1257BE9D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Gerekli durumlarda Danışma Kurulunun, Merkez birimlerinin, koordinasyon/çalışma birimlerinin oluşturulması için Yönetim Kuruluna öneride bulunmak,</w:t>
            </w:r>
          </w:p>
          <w:p w14:paraId="4B383D10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Yönetim ve Danışma Kurullarının periyodik toplantılarının yanı sıra gerekli hallerde yapılacak toplantılar için gündem maddelerini oluşturmak, bu kurulları toplantıya çağırmak ve bunlara başkanlık etmek,</w:t>
            </w:r>
          </w:p>
          <w:p w14:paraId="478B7936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Merkeze bağlı birimlerin veya koordinasyon/çalışma gruplarının ve idari personelin düzenli ve etkin çalışmasını sağlamak,</w:t>
            </w:r>
          </w:p>
          <w:p w14:paraId="4CB5E3C2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 xml:space="preserve">Merkez ile Üniversitenin tüm birimleri ve dış paydaşlar arasında Merkezin amaçları doğrultusunda iş birliğini </w:t>
            </w:r>
            <w:r w:rsidRPr="00FC1C0D">
              <w:rPr>
                <w:rFonts w:ascii="Times New Roman" w:eastAsia="Caladea" w:hAnsi="Times New Roman"/>
              </w:rPr>
              <w:lastRenderedPageBreak/>
              <w:t>sağlamak,</w:t>
            </w:r>
          </w:p>
          <w:p w14:paraId="78EF6CD4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Merkezin faaliyet alanları kapsamında yer alan ulusal ve uluslararası tüm etkinliklere Merkezin temsilcisi olarak katılmak veya Merkezi temsil edecek personeli görevlendirmek,</w:t>
            </w:r>
          </w:p>
          <w:p w14:paraId="142EFBAD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Gerekli durumlarda ihtiyaç duyulan alanlarda ilgili bilim insanı, araştırmacı, uzman, eğitimci, sanatçı, idari ve teknik personelin görevlendirilmesi için Yönetim Kurulu kararı ile Rektörlüğe öneride bulunmak,</w:t>
            </w:r>
          </w:p>
          <w:p w14:paraId="6979DCA9" w14:textId="77777777" w:rsidR="00DC1255" w:rsidRPr="00FC1C0D" w:rsidRDefault="00DC1255" w:rsidP="00DC1255">
            <w:pPr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ind w:right="99"/>
              <w:jc w:val="both"/>
              <w:rPr>
                <w:rFonts w:ascii="Times New Roman" w:eastAsia="Caladea" w:hAnsi="Times New Roman"/>
              </w:rPr>
            </w:pPr>
            <w:r w:rsidRPr="00FC1C0D">
              <w:rPr>
                <w:rFonts w:ascii="Times New Roman" w:eastAsia="Caladea" w:hAnsi="Times New Roman"/>
              </w:rPr>
              <w:t>Bir yıl içinde verilecek hizmetleri, yapılacak tüm etkinlikleri, bu hizmet ve etkinliklerde görev alacak kişileri belirlemek.</w:t>
            </w:r>
          </w:p>
          <w:p w14:paraId="576DD92A" w14:textId="77777777" w:rsidR="00AB0EB5" w:rsidRPr="00731D6C" w:rsidRDefault="00AB0EB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C310184" w14:textId="24F9411B" w:rsidR="00AB0EB5" w:rsidRPr="00731D6C" w:rsidRDefault="00DC1255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Abdulkadir BAYRAM</w:t>
            </w:r>
          </w:p>
        </w:tc>
      </w:tr>
    </w:tbl>
    <w:p w14:paraId="4D124FBD" w14:textId="7777777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CEF54" w14:textId="77777777" w:rsidR="00EC1A65" w:rsidRDefault="00EC1A65" w:rsidP="00FF08A6">
      <w:pPr>
        <w:spacing w:after="0" w:line="240" w:lineRule="auto"/>
      </w:pPr>
      <w:r>
        <w:separator/>
      </w:r>
    </w:p>
  </w:endnote>
  <w:endnote w:type="continuationSeparator" w:id="0">
    <w:p w14:paraId="5F3CA650" w14:textId="77777777" w:rsidR="00EC1A65" w:rsidRDefault="00EC1A6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2821" w14:textId="77777777" w:rsidR="00731D6C" w:rsidRDefault="00731D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2DC9" w14:textId="77777777" w:rsidR="00731D6C" w:rsidRDefault="00731D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4F351" w14:textId="77777777" w:rsidR="00EC1A65" w:rsidRDefault="00EC1A65" w:rsidP="00FF08A6">
      <w:pPr>
        <w:spacing w:after="0" w:line="240" w:lineRule="auto"/>
      </w:pPr>
      <w:r>
        <w:separator/>
      </w:r>
    </w:p>
  </w:footnote>
  <w:footnote w:type="continuationSeparator" w:id="0">
    <w:p w14:paraId="3E0ECD31" w14:textId="77777777" w:rsidR="00EC1A65" w:rsidRDefault="00EC1A6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42777" w14:textId="77777777" w:rsidR="00731D6C" w:rsidRDefault="00731D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o:ole="">
                <v:imagedata r:id="rId1" o:title="" croptop="-736f" cropbottom="-736f" cropleft="3781f" cropright="3151f"/>
              </v:shape>
              <o:OLEObject Type="Embed" ProgID="PBrush" ShapeID="_x0000_i1025" DrawAspect="Content" ObjectID="_1809771543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7/03/2022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9FAF" w14:textId="77777777" w:rsidR="00731D6C" w:rsidRDefault="00731D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56E8E"/>
    <w:multiLevelType w:val="hybridMultilevel"/>
    <w:tmpl w:val="244A7D82"/>
    <w:lvl w:ilvl="0" w:tplc="49C4755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D8B6D6">
      <w:numFmt w:val="bullet"/>
      <w:lvlText w:val="•"/>
      <w:lvlJc w:val="left"/>
      <w:pPr>
        <w:ind w:left="1736" w:hanging="360"/>
      </w:pPr>
      <w:rPr>
        <w:lang w:val="tr-TR" w:eastAsia="en-US" w:bidi="ar-SA"/>
      </w:rPr>
    </w:lvl>
    <w:lvl w:ilvl="2" w:tplc="B78CE51C">
      <w:numFmt w:val="bullet"/>
      <w:lvlText w:val="•"/>
      <w:lvlJc w:val="left"/>
      <w:pPr>
        <w:ind w:left="2613" w:hanging="360"/>
      </w:pPr>
      <w:rPr>
        <w:lang w:val="tr-TR" w:eastAsia="en-US" w:bidi="ar-SA"/>
      </w:rPr>
    </w:lvl>
    <w:lvl w:ilvl="3" w:tplc="F8A4464E">
      <w:numFmt w:val="bullet"/>
      <w:lvlText w:val="•"/>
      <w:lvlJc w:val="left"/>
      <w:pPr>
        <w:ind w:left="3489" w:hanging="360"/>
      </w:pPr>
      <w:rPr>
        <w:lang w:val="tr-TR" w:eastAsia="en-US" w:bidi="ar-SA"/>
      </w:rPr>
    </w:lvl>
    <w:lvl w:ilvl="4" w:tplc="B452616E">
      <w:numFmt w:val="bullet"/>
      <w:lvlText w:val="•"/>
      <w:lvlJc w:val="left"/>
      <w:pPr>
        <w:ind w:left="4366" w:hanging="360"/>
      </w:pPr>
      <w:rPr>
        <w:lang w:val="tr-TR" w:eastAsia="en-US" w:bidi="ar-SA"/>
      </w:rPr>
    </w:lvl>
    <w:lvl w:ilvl="5" w:tplc="4726EB7C">
      <w:numFmt w:val="bullet"/>
      <w:lvlText w:val="•"/>
      <w:lvlJc w:val="left"/>
      <w:pPr>
        <w:ind w:left="5243" w:hanging="360"/>
      </w:pPr>
      <w:rPr>
        <w:lang w:val="tr-TR" w:eastAsia="en-US" w:bidi="ar-SA"/>
      </w:rPr>
    </w:lvl>
    <w:lvl w:ilvl="6" w:tplc="765066CE">
      <w:numFmt w:val="bullet"/>
      <w:lvlText w:val="•"/>
      <w:lvlJc w:val="left"/>
      <w:pPr>
        <w:ind w:left="6119" w:hanging="360"/>
      </w:pPr>
      <w:rPr>
        <w:lang w:val="tr-TR" w:eastAsia="en-US" w:bidi="ar-SA"/>
      </w:rPr>
    </w:lvl>
    <w:lvl w:ilvl="7" w:tplc="6C72DBCA">
      <w:numFmt w:val="bullet"/>
      <w:lvlText w:val="•"/>
      <w:lvlJc w:val="left"/>
      <w:pPr>
        <w:ind w:left="6996" w:hanging="360"/>
      </w:pPr>
      <w:rPr>
        <w:lang w:val="tr-TR" w:eastAsia="en-US" w:bidi="ar-SA"/>
      </w:rPr>
    </w:lvl>
    <w:lvl w:ilvl="8" w:tplc="5386B774">
      <w:numFmt w:val="bullet"/>
      <w:lvlText w:val="•"/>
      <w:lvlJc w:val="left"/>
      <w:pPr>
        <w:ind w:left="7872" w:hanging="360"/>
      </w:pPr>
      <w:rPr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6D06"/>
    <w:rsid w:val="00151ABA"/>
    <w:rsid w:val="002754A0"/>
    <w:rsid w:val="002E5890"/>
    <w:rsid w:val="00336BDC"/>
    <w:rsid w:val="003528CF"/>
    <w:rsid w:val="00367FFC"/>
    <w:rsid w:val="003D0F6C"/>
    <w:rsid w:val="00411010"/>
    <w:rsid w:val="0048082B"/>
    <w:rsid w:val="004948FA"/>
    <w:rsid w:val="004D77DC"/>
    <w:rsid w:val="005433B4"/>
    <w:rsid w:val="00554A93"/>
    <w:rsid w:val="005761A9"/>
    <w:rsid w:val="00586215"/>
    <w:rsid w:val="005B6F7B"/>
    <w:rsid w:val="00607331"/>
    <w:rsid w:val="006167D9"/>
    <w:rsid w:val="006204BD"/>
    <w:rsid w:val="00640D47"/>
    <w:rsid w:val="006678E4"/>
    <w:rsid w:val="00674E66"/>
    <w:rsid w:val="0068274F"/>
    <w:rsid w:val="006D67AC"/>
    <w:rsid w:val="006F069E"/>
    <w:rsid w:val="00731D6C"/>
    <w:rsid w:val="007320C5"/>
    <w:rsid w:val="0083479D"/>
    <w:rsid w:val="00885800"/>
    <w:rsid w:val="008E0064"/>
    <w:rsid w:val="008E3FF8"/>
    <w:rsid w:val="00971371"/>
    <w:rsid w:val="00A227CA"/>
    <w:rsid w:val="00A33119"/>
    <w:rsid w:val="00A4726D"/>
    <w:rsid w:val="00AB0EB5"/>
    <w:rsid w:val="00AB3105"/>
    <w:rsid w:val="00AC62D1"/>
    <w:rsid w:val="00B13E86"/>
    <w:rsid w:val="00B63D44"/>
    <w:rsid w:val="00B8166F"/>
    <w:rsid w:val="00BD2C6B"/>
    <w:rsid w:val="00BF12CD"/>
    <w:rsid w:val="00C97805"/>
    <w:rsid w:val="00D163F5"/>
    <w:rsid w:val="00D16C4B"/>
    <w:rsid w:val="00D17E25"/>
    <w:rsid w:val="00D26D68"/>
    <w:rsid w:val="00D95BE5"/>
    <w:rsid w:val="00DC1255"/>
    <w:rsid w:val="00E173F1"/>
    <w:rsid w:val="00E25097"/>
    <w:rsid w:val="00EC1A65"/>
    <w:rsid w:val="00F63DD7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2025-05-26T10:33:00Z</dcterms:created>
  <dcterms:modified xsi:type="dcterms:W3CDTF">2025-05-26T10:33:00Z</dcterms:modified>
</cp:coreProperties>
</file>